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8F5DD" w14:textId="77777777" w:rsidR="00340A4A" w:rsidRDefault="00340A4A" w:rsidP="00340A4A">
      <w:pPr>
        <w:spacing w:line="276" w:lineRule="auto"/>
        <w:rPr>
          <w:rFonts w:asciiTheme="minorHAnsi" w:hAnsiTheme="minorHAnsi" w:cstheme="minorHAnsi"/>
          <w:noProof/>
        </w:rPr>
      </w:pPr>
    </w:p>
    <w:p w14:paraId="70B9AC77" w14:textId="77777777" w:rsidR="00D317E3" w:rsidRDefault="00785DBE" w:rsidP="007C1C6E">
      <w:pPr>
        <w:pStyle w:val="PAParaText"/>
        <w:spacing w:before="120"/>
        <w:ind w:left="-360"/>
        <w:jc w:val="left"/>
      </w:pPr>
      <w:r>
        <w:rPr>
          <w:rFonts w:asciiTheme="minorHAnsi" w:hAnsiTheme="minorHAnsi" w:cstheme="minorHAnsi"/>
          <w:noProof/>
        </w:rPr>
        <w:drawing>
          <wp:inline distT="0" distB="0" distL="0" distR="0" wp14:anchorId="270EA9FE" wp14:editId="31AC30F6">
            <wp:extent cx="6426200" cy="2109446"/>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46303" cy="2116045"/>
                    </a:xfrm>
                    <a:prstGeom prst="rect">
                      <a:avLst/>
                    </a:prstGeom>
                    <a:noFill/>
                    <a:ln>
                      <a:noFill/>
                    </a:ln>
                  </pic:spPr>
                </pic:pic>
              </a:graphicData>
            </a:graphic>
          </wp:inline>
        </w:drawing>
      </w:r>
      <w:r w:rsidR="00DA7A83" w:rsidRPr="00DA7A83">
        <w:t xml:space="preserve"> </w:t>
      </w:r>
    </w:p>
    <w:p w14:paraId="71B4D0A5" w14:textId="1CFDCE9A" w:rsidR="00C15666" w:rsidRPr="00C15666" w:rsidRDefault="00C15666" w:rsidP="00C15666">
      <w:pPr>
        <w:jc w:val="center"/>
        <w:rPr>
          <w:b/>
          <w:bCs w:val="0"/>
          <w:sz w:val="22"/>
          <w:szCs w:val="22"/>
        </w:rPr>
      </w:pPr>
      <w:r w:rsidRPr="00C15666">
        <w:rPr>
          <w:b/>
          <w:bCs w:val="0"/>
          <w:sz w:val="22"/>
          <w:szCs w:val="22"/>
        </w:rPr>
        <w:t>R</w:t>
      </w:r>
      <w:r w:rsidR="00C13774">
        <w:rPr>
          <w:b/>
          <w:bCs w:val="0"/>
          <w:sz w:val="22"/>
          <w:szCs w:val="22"/>
        </w:rPr>
        <w:t xml:space="preserve">ESOLUTION IN OPPOSITION TO </w:t>
      </w:r>
      <w:r w:rsidR="0039070D">
        <w:rPr>
          <w:b/>
          <w:bCs w:val="0"/>
          <w:sz w:val="22"/>
          <w:szCs w:val="22"/>
        </w:rPr>
        <w:t>G</w:t>
      </w:r>
      <w:r w:rsidR="00A80AC4">
        <w:rPr>
          <w:b/>
          <w:bCs w:val="0"/>
          <w:sz w:val="22"/>
          <w:szCs w:val="22"/>
        </w:rPr>
        <w:t xml:space="preserve">OVERNOR LEE’S </w:t>
      </w:r>
      <w:r w:rsidR="00CE63BB">
        <w:rPr>
          <w:b/>
          <w:bCs w:val="0"/>
          <w:sz w:val="22"/>
          <w:szCs w:val="22"/>
        </w:rPr>
        <w:t xml:space="preserve">PROPOSED </w:t>
      </w:r>
      <w:r w:rsidR="00A80AC4">
        <w:rPr>
          <w:b/>
          <w:bCs w:val="0"/>
          <w:sz w:val="22"/>
          <w:szCs w:val="22"/>
        </w:rPr>
        <w:t xml:space="preserve">EDUCATION </w:t>
      </w:r>
      <w:r w:rsidR="00CE63BB">
        <w:rPr>
          <w:b/>
          <w:bCs w:val="0"/>
          <w:sz w:val="22"/>
          <w:szCs w:val="22"/>
        </w:rPr>
        <w:t>FREEDOM SCHOLARSHIP ACT</w:t>
      </w:r>
      <w:r w:rsidR="00A80AC4">
        <w:rPr>
          <w:b/>
          <w:bCs w:val="0"/>
          <w:sz w:val="22"/>
          <w:szCs w:val="22"/>
        </w:rPr>
        <w:t xml:space="preserve"> </w:t>
      </w:r>
      <w:r w:rsidR="00570139">
        <w:rPr>
          <w:b/>
          <w:bCs w:val="0"/>
          <w:sz w:val="22"/>
          <w:szCs w:val="22"/>
        </w:rPr>
        <w:t>OR ANY FORM OF PRIVATE SCHOOL VOUCHER</w:t>
      </w:r>
      <w:r w:rsidR="00E32D92">
        <w:rPr>
          <w:b/>
          <w:bCs w:val="0"/>
          <w:sz w:val="22"/>
          <w:szCs w:val="22"/>
        </w:rPr>
        <w:t xml:space="preserve"> LEGISLATION</w:t>
      </w:r>
    </w:p>
    <w:p w14:paraId="493EF39B" w14:textId="77777777" w:rsidR="00C15666" w:rsidRPr="00C15666" w:rsidRDefault="00C15666" w:rsidP="00C15666">
      <w:pPr>
        <w:jc w:val="center"/>
        <w:rPr>
          <w:b/>
          <w:sz w:val="22"/>
          <w:szCs w:val="22"/>
        </w:rPr>
      </w:pPr>
    </w:p>
    <w:p w14:paraId="40B53A69" w14:textId="6A012C40" w:rsidR="00C15666" w:rsidRPr="00C15666" w:rsidRDefault="00C15666" w:rsidP="00C15666">
      <w:pPr>
        <w:rPr>
          <w:sz w:val="22"/>
          <w:szCs w:val="22"/>
        </w:rPr>
      </w:pPr>
      <w:r w:rsidRPr="00C15666">
        <w:rPr>
          <w:sz w:val="22"/>
          <w:szCs w:val="22"/>
        </w:rPr>
        <w:t xml:space="preserve">WHEREAS, the Greeneville City </w:t>
      </w:r>
      <w:r w:rsidR="00641FEA">
        <w:rPr>
          <w:sz w:val="22"/>
          <w:szCs w:val="22"/>
        </w:rPr>
        <w:t xml:space="preserve">Schools </w:t>
      </w:r>
      <w:r w:rsidRPr="00C15666">
        <w:rPr>
          <w:sz w:val="22"/>
          <w:szCs w:val="22"/>
        </w:rPr>
        <w:t xml:space="preserve">Board of Education is responsible for providing a local system of public education; and </w:t>
      </w:r>
    </w:p>
    <w:p w14:paraId="474FD7DC" w14:textId="77777777" w:rsidR="00C15666" w:rsidRPr="00C15666" w:rsidRDefault="00C15666" w:rsidP="00C15666">
      <w:pPr>
        <w:rPr>
          <w:sz w:val="22"/>
          <w:szCs w:val="22"/>
        </w:rPr>
      </w:pPr>
    </w:p>
    <w:p w14:paraId="038E9A5A" w14:textId="779B21A3" w:rsidR="00C15666" w:rsidRPr="00C15666" w:rsidRDefault="00C15666" w:rsidP="00C15666">
      <w:pPr>
        <w:rPr>
          <w:sz w:val="22"/>
          <w:szCs w:val="22"/>
        </w:rPr>
      </w:pPr>
      <w:r w:rsidRPr="00C15666">
        <w:rPr>
          <w:sz w:val="22"/>
          <w:szCs w:val="22"/>
        </w:rPr>
        <w:t xml:space="preserve">WHEREAS, more than 50 years have passed since private school vouchers were first proposed, and during that time proponents have spent millions of dollars attempting to convince the public and lawmakers of the concept’s efficacy, and yet, five decades later, vouchers </w:t>
      </w:r>
      <w:r w:rsidR="008104F7" w:rsidRPr="00C15666">
        <w:rPr>
          <w:sz w:val="22"/>
          <w:szCs w:val="22"/>
        </w:rPr>
        <w:t>remain</w:t>
      </w:r>
      <w:r w:rsidRPr="00C15666">
        <w:rPr>
          <w:sz w:val="22"/>
          <w:szCs w:val="22"/>
        </w:rPr>
        <w:t xml:space="preserve"> controversial, unproven, and unpopular; and </w:t>
      </w:r>
    </w:p>
    <w:p w14:paraId="1DE210FC" w14:textId="77777777" w:rsidR="00C15666" w:rsidRPr="00C15666" w:rsidRDefault="00C15666" w:rsidP="00C15666">
      <w:pPr>
        <w:rPr>
          <w:sz w:val="22"/>
          <w:szCs w:val="22"/>
        </w:rPr>
      </w:pPr>
    </w:p>
    <w:p w14:paraId="10C417C2" w14:textId="2ED8BB49" w:rsidR="00C15666" w:rsidRPr="00C15666" w:rsidRDefault="00C15666" w:rsidP="00C15666">
      <w:pPr>
        <w:rPr>
          <w:sz w:val="22"/>
          <w:szCs w:val="22"/>
        </w:rPr>
      </w:pPr>
      <w:r w:rsidRPr="00C15666">
        <w:rPr>
          <w:sz w:val="22"/>
          <w:szCs w:val="22"/>
        </w:rPr>
        <w:t>WHEREAS, the Constitution of the State of Tennessee requires that the Tennessee General Assembly “provide for the maintenance, support and eligibility standards of a system of free public schools</w:t>
      </w:r>
      <w:r w:rsidR="00DA0509" w:rsidRPr="00C15666">
        <w:rPr>
          <w:sz w:val="22"/>
          <w:szCs w:val="22"/>
        </w:rPr>
        <w:t>,”</w:t>
      </w:r>
      <w:r w:rsidRPr="00C15666">
        <w:rPr>
          <w:sz w:val="22"/>
          <w:szCs w:val="22"/>
        </w:rPr>
        <w:t xml:space="preserve"> with no mention of the maintenance or support of private schools; and</w:t>
      </w:r>
    </w:p>
    <w:p w14:paraId="694FEA55" w14:textId="77777777" w:rsidR="00C21F90" w:rsidRDefault="00C21F90" w:rsidP="00C15666">
      <w:pPr>
        <w:rPr>
          <w:sz w:val="22"/>
          <w:szCs w:val="22"/>
        </w:rPr>
      </w:pPr>
    </w:p>
    <w:p w14:paraId="4DD035A2" w14:textId="1B7B6EA2" w:rsidR="00C15666" w:rsidRPr="00C15666" w:rsidRDefault="00C15666" w:rsidP="00C15666">
      <w:pPr>
        <w:rPr>
          <w:sz w:val="22"/>
          <w:szCs w:val="22"/>
        </w:rPr>
      </w:pPr>
      <w:r w:rsidRPr="00C15666">
        <w:rPr>
          <w:sz w:val="22"/>
          <w:szCs w:val="22"/>
        </w:rPr>
        <w:t xml:space="preserve">WHEREAS, the State of Tennessee, through work of the Tennessee General Assembly, the Tennessee Department of Education, the State Board of Education, and local school boards, has established nationally recognized standards and measures for accountability in public education; and </w:t>
      </w:r>
    </w:p>
    <w:p w14:paraId="1F6DEFF4" w14:textId="77777777" w:rsidR="00C15666" w:rsidRPr="00C15666" w:rsidRDefault="00C15666" w:rsidP="00C15666">
      <w:pPr>
        <w:rPr>
          <w:sz w:val="22"/>
          <w:szCs w:val="22"/>
        </w:rPr>
      </w:pPr>
    </w:p>
    <w:p w14:paraId="47A65E9E" w14:textId="5D18E74A" w:rsidR="00C15666" w:rsidRPr="00C15666" w:rsidRDefault="00C15666" w:rsidP="00C15666">
      <w:pPr>
        <w:rPr>
          <w:sz w:val="22"/>
          <w:szCs w:val="22"/>
        </w:rPr>
      </w:pPr>
      <w:r w:rsidRPr="00C15666">
        <w:rPr>
          <w:sz w:val="22"/>
          <w:szCs w:val="22"/>
        </w:rPr>
        <w:t xml:space="preserve">WHEREAS, vouchers eliminate public accountability by channeling tax dollars into private schools that do not face state-approved academic standards, do not make budgets public, do not adhere to open meetings and records laws, do not publicly report on student achievement, and do not face the public accountability requirements contained in major federal laws, including special education; and </w:t>
      </w:r>
    </w:p>
    <w:p w14:paraId="7898549B" w14:textId="77777777" w:rsidR="00C15666" w:rsidRPr="00C15666" w:rsidRDefault="00C15666" w:rsidP="00C15666">
      <w:pPr>
        <w:rPr>
          <w:sz w:val="22"/>
          <w:szCs w:val="22"/>
        </w:rPr>
      </w:pPr>
    </w:p>
    <w:p w14:paraId="5488BA46" w14:textId="72142C87" w:rsidR="00C15666" w:rsidRPr="00C15666" w:rsidRDefault="00C15666" w:rsidP="00C15666">
      <w:pPr>
        <w:rPr>
          <w:sz w:val="22"/>
          <w:szCs w:val="22"/>
        </w:rPr>
      </w:pPr>
      <w:r w:rsidRPr="00C15666">
        <w:rPr>
          <w:sz w:val="22"/>
          <w:szCs w:val="22"/>
        </w:rPr>
        <w:t xml:space="preserve">WHEREAS, vouchers have not been effective at improving student achievement or closing the achievement gap, with the most credible research finding little or no difference in voucher and </w:t>
      </w:r>
      <w:r w:rsidR="00641FEA" w:rsidRPr="00C15666">
        <w:rPr>
          <w:sz w:val="22"/>
          <w:szCs w:val="22"/>
        </w:rPr>
        <w:t>public-school</w:t>
      </w:r>
      <w:r w:rsidRPr="00C15666">
        <w:rPr>
          <w:sz w:val="22"/>
          <w:szCs w:val="22"/>
        </w:rPr>
        <w:t xml:space="preserve"> students’ performance; and</w:t>
      </w:r>
    </w:p>
    <w:p w14:paraId="25AF4583" w14:textId="77777777" w:rsidR="00C15666" w:rsidRPr="00C15666" w:rsidRDefault="00C15666" w:rsidP="00C15666">
      <w:pPr>
        <w:rPr>
          <w:sz w:val="22"/>
          <w:szCs w:val="22"/>
        </w:rPr>
      </w:pPr>
    </w:p>
    <w:p w14:paraId="1C5EF855" w14:textId="06F2A4F7" w:rsidR="00C15666" w:rsidRPr="00C15666" w:rsidRDefault="00C15666" w:rsidP="00C15666">
      <w:pPr>
        <w:rPr>
          <w:sz w:val="22"/>
          <w:szCs w:val="22"/>
        </w:rPr>
      </w:pPr>
      <w:r w:rsidRPr="00C15666">
        <w:rPr>
          <w:sz w:val="22"/>
          <w:szCs w:val="22"/>
        </w:rPr>
        <w:t xml:space="preserve">WHEREAS, vouchers leave many students behind, including those with the greatest needs, because vouchers channel tax dollars into private schools that are not required to accept all students nor offer the special services they may need; and </w:t>
      </w:r>
    </w:p>
    <w:p w14:paraId="14139CA7" w14:textId="77777777" w:rsidR="00C13774" w:rsidRDefault="00C13774" w:rsidP="00C15666">
      <w:pPr>
        <w:rPr>
          <w:sz w:val="22"/>
          <w:szCs w:val="22"/>
        </w:rPr>
      </w:pPr>
    </w:p>
    <w:p w14:paraId="31D2182D" w14:textId="77777777" w:rsidR="00C13774" w:rsidRDefault="00C13774" w:rsidP="00C15666">
      <w:pPr>
        <w:rPr>
          <w:sz w:val="22"/>
          <w:szCs w:val="22"/>
        </w:rPr>
      </w:pPr>
    </w:p>
    <w:p w14:paraId="7A807DD7" w14:textId="77777777" w:rsidR="00C13774" w:rsidRDefault="00C13774" w:rsidP="00C15666">
      <w:pPr>
        <w:rPr>
          <w:sz w:val="22"/>
          <w:szCs w:val="22"/>
        </w:rPr>
      </w:pPr>
    </w:p>
    <w:p w14:paraId="7E744BDB" w14:textId="77777777" w:rsidR="00C13774" w:rsidRDefault="00C13774" w:rsidP="00C15666">
      <w:pPr>
        <w:rPr>
          <w:sz w:val="22"/>
          <w:szCs w:val="22"/>
        </w:rPr>
      </w:pPr>
    </w:p>
    <w:p w14:paraId="5F4C9423" w14:textId="77777777" w:rsidR="00C13774" w:rsidRDefault="00C13774" w:rsidP="00C15666">
      <w:pPr>
        <w:rPr>
          <w:sz w:val="22"/>
          <w:szCs w:val="22"/>
        </w:rPr>
      </w:pPr>
    </w:p>
    <w:p w14:paraId="6B9D033E" w14:textId="77777777" w:rsidR="00C13774" w:rsidRDefault="00C13774" w:rsidP="00C15666">
      <w:pPr>
        <w:rPr>
          <w:sz w:val="22"/>
          <w:szCs w:val="22"/>
        </w:rPr>
      </w:pPr>
    </w:p>
    <w:p w14:paraId="6637DFB3" w14:textId="77777777" w:rsidR="00C13774" w:rsidRDefault="00C13774" w:rsidP="00C15666">
      <w:pPr>
        <w:rPr>
          <w:sz w:val="22"/>
          <w:szCs w:val="22"/>
        </w:rPr>
      </w:pPr>
    </w:p>
    <w:p w14:paraId="41723453" w14:textId="77777777" w:rsidR="00C13774" w:rsidRDefault="00C13774" w:rsidP="00C15666">
      <w:pPr>
        <w:rPr>
          <w:sz w:val="22"/>
          <w:szCs w:val="22"/>
        </w:rPr>
      </w:pPr>
    </w:p>
    <w:p w14:paraId="3239071A" w14:textId="77777777" w:rsidR="00C13774" w:rsidRDefault="00C13774" w:rsidP="00C15666">
      <w:pPr>
        <w:rPr>
          <w:sz w:val="22"/>
          <w:szCs w:val="22"/>
        </w:rPr>
      </w:pPr>
    </w:p>
    <w:p w14:paraId="0E8BF53C" w14:textId="77777777" w:rsidR="00C13774" w:rsidRDefault="00C13774" w:rsidP="00C15666">
      <w:pPr>
        <w:rPr>
          <w:sz w:val="22"/>
          <w:szCs w:val="22"/>
        </w:rPr>
      </w:pPr>
    </w:p>
    <w:p w14:paraId="3C36C787" w14:textId="0E1D211C" w:rsidR="00C15666" w:rsidRPr="00C15666" w:rsidRDefault="00C15666" w:rsidP="00C15666">
      <w:pPr>
        <w:rPr>
          <w:sz w:val="22"/>
          <w:szCs w:val="22"/>
        </w:rPr>
      </w:pPr>
      <w:r w:rsidRPr="00C15666">
        <w:rPr>
          <w:sz w:val="22"/>
          <w:szCs w:val="22"/>
        </w:rPr>
        <w:t>WHEREAS, vouchers give choices to private schools, not students and parents, since private schools decide if they want to accept vouchers, how many and which students they want to admit, and the potentially arbitrary reasons for which they might later dismiss a student; and</w:t>
      </w:r>
    </w:p>
    <w:p w14:paraId="0EE7807C" w14:textId="77777777" w:rsidR="00C15666" w:rsidRPr="00C15666" w:rsidRDefault="00C15666" w:rsidP="00C15666">
      <w:pPr>
        <w:rPr>
          <w:sz w:val="22"/>
          <w:szCs w:val="22"/>
        </w:rPr>
      </w:pPr>
    </w:p>
    <w:p w14:paraId="2755C913" w14:textId="02FB3F98" w:rsidR="00C15666" w:rsidRPr="00C15666" w:rsidRDefault="00C15666" w:rsidP="00C15666">
      <w:pPr>
        <w:rPr>
          <w:sz w:val="22"/>
          <w:szCs w:val="22"/>
        </w:rPr>
      </w:pPr>
      <w:r w:rsidRPr="00C15666">
        <w:rPr>
          <w:sz w:val="22"/>
          <w:szCs w:val="22"/>
        </w:rPr>
        <w:t>WHEREAS, voucher programs divert critical dollars and commitment from public schools to pay private school tuition for a few students, including many who already attend private schools; and</w:t>
      </w:r>
    </w:p>
    <w:p w14:paraId="6D1317EC" w14:textId="77777777" w:rsidR="00C15666" w:rsidRPr="00C15666" w:rsidRDefault="00C15666" w:rsidP="00C15666">
      <w:pPr>
        <w:rPr>
          <w:sz w:val="22"/>
          <w:szCs w:val="22"/>
        </w:rPr>
      </w:pPr>
    </w:p>
    <w:p w14:paraId="59C9BAB3" w14:textId="2375BD1C" w:rsidR="00C15666" w:rsidRPr="00C15666" w:rsidRDefault="00C15666" w:rsidP="00C15666">
      <w:pPr>
        <w:rPr>
          <w:sz w:val="22"/>
          <w:szCs w:val="22"/>
        </w:rPr>
      </w:pPr>
      <w:r w:rsidRPr="00C15666">
        <w:rPr>
          <w:sz w:val="22"/>
          <w:szCs w:val="22"/>
        </w:rPr>
        <w:t xml:space="preserve">WHEREAS, vouchers are an inefficient </w:t>
      </w:r>
      <w:r w:rsidR="000B5C35">
        <w:rPr>
          <w:sz w:val="22"/>
          <w:szCs w:val="22"/>
        </w:rPr>
        <w:t xml:space="preserve">and ineffective </w:t>
      </w:r>
      <w:r w:rsidRPr="00C15666">
        <w:rPr>
          <w:sz w:val="22"/>
          <w:szCs w:val="22"/>
        </w:rPr>
        <w:t xml:space="preserve">use of </w:t>
      </w:r>
      <w:r w:rsidR="00641FEA" w:rsidRPr="00C15666">
        <w:rPr>
          <w:sz w:val="22"/>
          <w:szCs w:val="22"/>
        </w:rPr>
        <w:t>taxpayer</w:t>
      </w:r>
      <w:r w:rsidRPr="00C15666">
        <w:rPr>
          <w:sz w:val="22"/>
          <w:szCs w:val="22"/>
        </w:rPr>
        <w:t xml:space="preserve"> money because they compel taxpayers to support two school systems: one public and one private, the latter of which is not accountable </w:t>
      </w:r>
      <w:r w:rsidR="00186AD5">
        <w:rPr>
          <w:sz w:val="22"/>
          <w:szCs w:val="22"/>
        </w:rPr>
        <w:t xml:space="preserve">for the taxpayer funds </w:t>
      </w:r>
      <w:r w:rsidR="009A625D">
        <w:rPr>
          <w:sz w:val="22"/>
          <w:szCs w:val="22"/>
        </w:rPr>
        <w:t xml:space="preserve">which they </w:t>
      </w:r>
      <w:r w:rsidR="00912B78">
        <w:rPr>
          <w:sz w:val="22"/>
          <w:szCs w:val="22"/>
        </w:rPr>
        <w:t xml:space="preserve">would </w:t>
      </w:r>
      <w:r w:rsidR="009A625D">
        <w:rPr>
          <w:sz w:val="22"/>
          <w:szCs w:val="22"/>
        </w:rPr>
        <w:t>receive</w:t>
      </w:r>
      <w:r w:rsidRPr="00C15666">
        <w:rPr>
          <w:sz w:val="22"/>
          <w:szCs w:val="22"/>
        </w:rPr>
        <w:t>; and</w:t>
      </w:r>
    </w:p>
    <w:p w14:paraId="0CFD05D2" w14:textId="77777777" w:rsidR="00C15666" w:rsidRPr="00C15666" w:rsidRDefault="00C15666" w:rsidP="00C15666">
      <w:pPr>
        <w:rPr>
          <w:sz w:val="22"/>
          <w:szCs w:val="22"/>
        </w:rPr>
      </w:pPr>
    </w:p>
    <w:p w14:paraId="7114B333" w14:textId="0DBFB5A5" w:rsidR="00C15666" w:rsidRDefault="00C15666" w:rsidP="00C15666">
      <w:pPr>
        <w:rPr>
          <w:sz w:val="22"/>
          <w:szCs w:val="22"/>
        </w:rPr>
      </w:pPr>
      <w:r w:rsidRPr="00C15666">
        <w:rPr>
          <w:b/>
          <w:bCs w:val="0"/>
          <w:sz w:val="22"/>
          <w:szCs w:val="22"/>
        </w:rPr>
        <w:t xml:space="preserve">NOW THEREFORE, BE IT RESOLVED ON THIS </w:t>
      </w:r>
      <w:r w:rsidR="002F5AB0">
        <w:rPr>
          <w:b/>
          <w:bCs w:val="0"/>
          <w:sz w:val="22"/>
          <w:szCs w:val="22"/>
        </w:rPr>
        <w:t>5</w:t>
      </w:r>
      <w:r w:rsidRPr="00C15666">
        <w:rPr>
          <w:b/>
          <w:bCs w:val="0"/>
          <w:sz w:val="22"/>
          <w:szCs w:val="22"/>
          <w:vertAlign w:val="superscript"/>
        </w:rPr>
        <w:t>th</w:t>
      </w:r>
      <w:r w:rsidRPr="00C15666">
        <w:rPr>
          <w:b/>
          <w:bCs w:val="0"/>
          <w:sz w:val="22"/>
          <w:szCs w:val="22"/>
        </w:rPr>
        <w:t xml:space="preserve"> DAY OF </w:t>
      </w:r>
      <w:r w:rsidR="002F5AB0">
        <w:rPr>
          <w:b/>
          <w:bCs w:val="0"/>
          <w:sz w:val="22"/>
          <w:szCs w:val="22"/>
        </w:rPr>
        <w:t>D</w:t>
      </w:r>
      <w:r w:rsidR="00D37076">
        <w:rPr>
          <w:b/>
          <w:bCs w:val="0"/>
          <w:sz w:val="22"/>
          <w:szCs w:val="22"/>
        </w:rPr>
        <w:t>ECEMBER</w:t>
      </w:r>
      <w:r w:rsidRPr="00C15666">
        <w:rPr>
          <w:sz w:val="22"/>
          <w:szCs w:val="22"/>
        </w:rPr>
        <w:t xml:space="preserve"> </w:t>
      </w:r>
      <w:r w:rsidR="001A665F" w:rsidRPr="001A665F">
        <w:rPr>
          <w:b/>
          <w:bCs w:val="0"/>
          <w:sz w:val="22"/>
          <w:szCs w:val="22"/>
        </w:rPr>
        <w:t>202</w:t>
      </w:r>
      <w:r w:rsidR="00D37076">
        <w:rPr>
          <w:b/>
          <w:bCs w:val="0"/>
          <w:sz w:val="22"/>
          <w:szCs w:val="22"/>
        </w:rPr>
        <w:t>3</w:t>
      </w:r>
      <w:r w:rsidR="001A665F">
        <w:rPr>
          <w:b/>
          <w:bCs w:val="0"/>
          <w:sz w:val="22"/>
          <w:szCs w:val="22"/>
        </w:rPr>
        <w:t>,</w:t>
      </w:r>
      <w:r w:rsidR="001A665F">
        <w:rPr>
          <w:sz w:val="22"/>
          <w:szCs w:val="22"/>
        </w:rPr>
        <w:t xml:space="preserve"> </w:t>
      </w:r>
      <w:r w:rsidRPr="00C15666">
        <w:rPr>
          <w:sz w:val="22"/>
          <w:szCs w:val="22"/>
        </w:rPr>
        <w:t xml:space="preserve">that the Greeneville City </w:t>
      </w:r>
      <w:r w:rsidR="00641FEA">
        <w:rPr>
          <w:sz w:val="22"/>
          <w:szCs w:val="22"/>
        </w:rPr>
        <w:t xml:space="preserve">Schools </w:t>
      </w:r>
      <w:r w:rsidRPr="00C15666">
        <w:rPr>
          <w:sz w:val="22"/>
          <w:szCs w:val="22"/>
        </w:rPr>
        <w:t xml:space="preserve">Board of Education </w:t>
      </w:r>
      <w:r w:rsidR="00641FEA">
        <w:rPr>
          <w:sz w:val="22"/>
          <w:szCs w:val="22"/>
        </w:rPr>
        <w:t xml:space="preserve">unanimously </w:t>
      </w:r>
      <w:r w:rsidRPr="00C15666">
        <w:rPr>
          <w:sz w:val="22"/>
          <w:szCs w:val="22"/>
        </w:rPr>
        <w:t xml:space="preserve">opposes </w:t>
      </w:r>
      <w:r w:rsidR="009A625D">
        <w:rPr>
          <w:sz w:val="22"/>
          <w:szCs w:val="22"/>
        </w:rPr>
        <w:t xml:space="preserve">the Education Freedom Scholarship Act or </w:t>
      </w:r>
      <w:r w:rsidRPr="00C15666">
        <w:rPr>
          <w:sz w:val="22"/>
          <w:szCs w:val="22"/>
        </w:rPr>
        <w:t xml:space="preserve">any legislation or other similar effort to create a </w:t>
      </w:r>
      <w:r w:rsidR="001A626E">
        <w:rPr>
          <w:sz w:val="22"/>
          <w:szCs w:val="22"/>
        </w:rPr>
        <w:t xml:space="preserve">universal </w:t>
      </w:r>
      <w:r w:rsidRPr="00C15666">
        <w:rPr>
          <w:sz w:val="22"/>
          <w:szCs w:val="22"/>
        </w:rPr>
        <w:t xml:space="preserve">voucher program in Tennessee that would </w:t>
      </w:r>
      <w:r w:rsidR="00632D5C">
        <w:rPr>
          <w:sz w:val="22"/>
          <w:szCs w:val="22"/>
        </w:rPr>
        <w:t xml:space="preserve">allow public tax </w:t>
      </w:r>
      <w:r w:rsidR="0039070D">
        <w:rPr>
          <w:sz w:val="22"/>
          <w:szCs w:val="22"/>
        </w:rPr>
        <w:t xml:space="preserve">dollars </w:t>
      </w:r>
      <w:r w:rsidR="0039070D" w:rsidRPr="00C15666">
        <w:rPr>
          <w:sz w:val="22"/>
          <w:szCs w:val="22"/>
        </w:rPr>
        <w:t>to</w:t>
      </w:r>
      <w:r w:rsidR="00632D5C">
        <w:rPr>
          <w:sz w:val="22"/>
          <w:szCs w:val="22"/>
        </w:rPr>
        <w:t xml:space="preserve"> be diverted </w:t>
      </w:r>
      <w:r w:rsidRPr="00C15666">
        <w:rPr>
          <w:sz w:val="22"/>
          <w:szCs w:val="22"/>
        </w:rPr>
        <w:t>to private schools or organizations</w:t>
      </w:r>
      <w:r w:rsidR="00706E82">
        <w:rPr>
          <w:sz w:val="22"/>
          <w:szCs w:val="22"/>
        </w:rPr>
        <w:t xml:space="preserve"> through vouchers</w:t>
      </w:r>
      <w:r w:rsidRPr="00C15666">
        <w:rPr>
          <w:sz w:val="22"/>
          <w:szCs w:val="22"/>
        </w:rPr>
        <w:t>.</w:t>
      </w:r>
      <w:r w:rsidRPr="00C15666">
        <w:rPr>
          <w:sz w:val="22"/>
          <w:szCs w:val="22"/>
        </w:rPr>
        <w:tab/>
      </w:r>
    </w:p>
    <w:p w14:paraId="5B88EE36" w14:textId="77777777" w:rsidR="00641FEA" w:rsidRPr="00C15666" w:rsidRDefault="00641FEA" w:rsidP="00C15666">
      <w:pPr>
        <w:rPr>
          <w:sz w:val="22"/>
          <w:szCs w:val="22"/>
        </w:rPr>
      </w:pPr>
    </w:p>
    <w:p w14:paraId="422B9660" w14:textId="77777777" w:rsidR="00C15666" w:rsidRPr="00C15666" w:rsidRDefault="00C15666" w:rsidP="00C15666">
      <w:pPr>
        <w:rPr>
          <w:sz w:val="22"/>
          <w:szCs w:val="22"/>
        </w:rPr>
      </w:pPr>
    </w:p>
    <w:p w14:paraId="1D34BB9E" w14:textId="4AB17C99" w:rsidR="00C15666" w:rsidRPr="00C15666" w:rsidRDefault="00C15666" w:rsidP="00C15666">
      <w:pPr>
        <w:rPr>
          <w:sz w:val="22"/>
          <w:szCs w:val="22"/>
        </w:rPr>
      </w:pPr>
      <w:r w:rsidRPr="00C15666">
        <w:rPr>
          <w:sz w:val="22"/>
          <w:szCs w:val="22"/>
        </w:rPr>
        <w:t>_______________________________</w:t>
      </w:r>
      <w:r w:rsidR="00641FEA">
        <w:rPr>
          <w:sz w:val="22"/>
          <w:szCs w:val="22"/>
        </w:rPr>
        <w:t>_____</w:t>
      </w:r>
      <w:r w:rsidRPr="00C15666">
        <w:rPr>
          <w:sz w:val="22"/>
          <w:szCs w:val="22"/>
        </w:rPr>
        <w:tab/>
      </w:r>
      <w:r w:rsidRPr="00C15666">
        <w:rPr>
          <w:sz w:val="22"/>
          <w:szCs w:val="22"/>
        </w:rPr>
        <w:tab/>
      </w:r>
      <w:r w:rsidRPr="00C15666">
        <w:rPr>
          <w:sz w:val="22"/>
          <w:szCs w:val="22"/>
        </w:rPr>
        <w:tab/>
        <w:t>_______________________________</w:t>
      </w:r>
      <w:r w:rsidR="00641FEA">
        <w:rPr>
          <w:sz w:val="22"/>
          <w:szCs w:val="22"/>
        </w:rPr>
        <w:t>_____</w:t>
      </w:r>
    </w:p>
    <w:p w14:paraId="0B0E4E9B" w14:textId="2F276609" w:rsidR="00C15666" w:rsidRDefault="00C15666" w:rsidP="00C15666">
      <w:pPr>
        <w:rPr>
          <w:sz w:val="22"/>
          <w:szCs w:val="22"/>
        </w:rPr>
      </w:pPr>
      <w:r w:rsidRPr="00C15666">
        <w:rPr>
          <w:sz w:val="22"/>
          <w:szCs w:val="22"/>
        </w:rPr>
        <w:t>Board Chair, Cindy Luttrell</w:t>
      </w:r>
      <w:r w:rsidRPr="00C15666">
        <w:rPr>
          <w:sz w:val="22"/>
          <w:szCs w:val="22"/>
        </w:rPr>
        <w:tab/>
      </w:r>
      <w:r w:rsidRPr="00C15666">
        <w:rPr>
          <w:sz w:val="22"/>
          <w:szCs w:val="22"/>
        </w:rPr>
        <w:tab/>
      </w:r>
      <w:r w:rsidRPr="00C15666">
        <w:rPr>
          <w:sz w:val="22"/>
          <w:szCs w:val="22"/>
        </w:rPr>
        <w:tab/>
      </w:r>
      <w:r>
        <w:rPr>
          <w:sz w:val="22"/>
          <w:szCs w:val="22"/>
        </w:rPr>
        <w:tab/>
      </w:r>
      <w:r w:rsidRPr="00C15666">
        <w:rPr>
          <w:sz w:val="22"/>
          <w:szCs w:val="22"/>
        </w:rPr>
        <w:t>Vice-Chair, Dr. Craig Shepherd</w:t>
      </w:r>
    </w:p>
    <w:p w14:paraId="158227A3" w14:textId="77777777" w:rsidR="00641FEA" w:rsidRPr="00C15666" w:rsidRDefault="00641FEA" w:rsidP="00C15666">
      <w:pPr>
        <w:rPr>
          <w:sz w:val="22"/>
          <w:szCs w:val="22"/>
        </w:rPr>
      </w:pPr>
    </w:p>
    <w:p w14:paraId="3EEA383F" w14:textId="77777777" w:rsidR="00C15666" w:rsidRPr="00C15666" w:rsidRDefault="00C15666" w:rsidP="00C15666">
      <w:pPr>
        <w:rPr>
          <w:sz w:val="22"/>
          <w:szCs w:val="22"/>
        </w:rPr>
      </w:pPr>
    </w:p>
    <w:p w14:paraId="3A7C9B9C" w14:textId="28A45565" w:rsidR="00C15666" w:rsidRPr="00C15666" w:rsidRDefault="00C15666" w:rsidP="00C15666">
      <w:pPr>
        <w:rPr>
          <w:sz w:val="22"/>
          <w:szCs w:val="22"/>
        </w:rPr>
      </w:pPr>
      <w:r w:rsidRPr="00C15666">
        <w:rPr>
          <w:sz w:val="22"/>
          <w:szCs w:val="22"/>
        </w:rPr>
        <w:t>_______________________________</w:t>
      </w:r>
      <w:r w:rsidR="00641FEA">
        <w:rPr>
          <w:sz w:val="22"/>
          <w:szCs w:val="22"/>
        </w:rPr>
        <w:t>_____</w:t>
      </w:r>
      <w:r w:rsidRPr="00C15666">
        <w:rPr>
          <w:sz w:val="22"/>
          <w:szCs w:val="22"/>
        </w:rPr>
        <w:tab/>
      </w:r>
      <w:r w:rsidRPr="00C15666">
        <w:rPr>
          <w:sz w:val="22"/>
          <w:szCs w:val="22"/>
        </w:rPr>
        <w:tab/>
      </w:r>
      <w:r w:rsidRPr="00C15666">
        <w:rPr>
          <w:sz w:val="22"/>
          <w:szCs w:val="22"/>
        </w:rPr>
        <w:tab/>
        <w:t>_______________________________</w:t>
      </w:r>
      <w:r w:rsidR="00641FEA">
        <w:rPr>
          <w:sz w:val="22"/>
          <w:szCs w:val="22"/>
        </w:rPr>
        <w:t>_____</w:t>
      </w:r>
    </w:p>
    <w:p w14:paraId="596A7787" w14:textId="3D374CD1" w:rsidR="00C15666" w:rsidRDefault="00C15666" w:rsidP="00C15666">
      <w:pPr>
        <w:rPr>
          <w:sz w:val="22"/>
          <w:szCs w:val="22"/>
        </w:rPr>
      </w:pPr>
      <w:r w:rsidRPr="00C15666">
        <w:rPr>
          <w:sz w:val="22"/>
          <w:szCs w:val="22"/>
        </w:rPr>
        <w:t>Treasurer, Josh Quillen</w:t>
      </w:r>
      <w:r w:rsidRPr="00C15666">
        <w:rPr>
          <w:sz w:val="22"/>
          <w:szCs w:val="22"/>
        </w:rPr>
        <w:tab/>
      </w:r>
      <w:r w:rsidRPr="00C15666">
        <w:rPr>
          <w:sz w:val="22"/>
          <w:szCs w:val="22"/>
        </w:rPr>
        <w:tab/>
      </w:r>
      <w:r w:rsidRPr="00C15666">
        <w:rPr>
          <w:sz w:val="22"/>
          <w:szCs w:val="22"/>
        </w:rPr>
        <w:tab/>
      </w:r>
      <w:r w:rsidRPr="00C15666">
        <w:rPr>
          <w:sz w:val="22"/>
          <w:szCs w:val="22"/>
        </w:rPr>
        <w:tab/>
        <w:t>Member, Pam Botta</w:t>
      </w:r>
    </w:p>
    <w:p w14:paraId="0D8AB509" w14:textId="77777777" w:rsidR="00641FEA" w:rsidRPr="00C15666" w:rsidRDefault="00641FEA" w:rsidP="00C15666">
      <w:pPr>
        <w:rPr>
          <w:sz w:val="22"/>
          <w:szCs w:val="22"/>
        </w:rPr>
      </w:pPr>
    </w:p>
    <w:p w14:paraId="6478574C" w14:textId="77777777" w:rsidR="00C15666" w:rsidRPr="00C15666" w:rsidRDefault="00C15666" w:rsidP="00C15666">
      <w:pPr>
        <w:rPr>
          <w:sz w:val="22"/>
          <w:szCs w:val="22"/>
        </w:rPr>
      </w:pPr>
    </w:p>
    <w:p w14:paraId="77B9F5F8" w14:textId="7DE0FB27" w:rsidR="00C15666" w:rsidRPr="00C15666" w:rsidRDefault="00C15666" w:rsidP="00C15666">
      <w:pPr>
        <w:rPr>
          <w:sz w:val="22"/>
          <w:szCs w:val="22"/>
        </w:rPr>
      </w:pPr>
      <w:r w:rsidRPr="00C15666">
        <w:rPr>
          <w:sz w:val="22"/>
          <w:szCs w:val="22"/>
        </w:rPr>
        <w:t>_______________________________</w:t>
      </w:r>
      <w:r w:rsidR="00641FEA">
        <w:rPr>
          <w:sz w:val="22"/>
          <w:szCs w:val="22"/>
        </w:rPr>
        <w:t>_____</w:t>
      </w:r>
      <w:r w:rsidRPr="00C15666">
        <w:rPr>
          <w:sz w:val="22"/>
          <w:szCs w:val="22"/>
        </w:rPr>
        <w:tab/>
      </w:r>
      <w:r w:rsidRPr="00C15666">
        <w:rPr>
          <w:sz w:val="22"/>
          <w:szCs w:val="22"/>
        </w:rPr>
        <w:tab/>
      </w:r>
      <w:r w:rsidRPr="00C15666">
        <w:rPr>
          <w:sz w:val="22"/>
          <w:szCs w:val="22"/>
        </w:rPr>
        <w:tab/>
        <w:t>_______________________________</w:t>
      </w:r>
      <w:r w:rsidR="00641FEA">
        <w:rPr>
          <w:sz w:val="22"/>
          <w:szCs w:val="22"/>
        </w:rPr>
        <w:t>_____</w:t>
      </w:r>
    </w:p>
    <w:p w14:paraId="341E127F" w14:textId="344421D5" w:rsidR="00C15666" w:rsidRPr="00C15666" w:rsidRDefault="00C15666" w:rsidP="00C15666">
      <w:pPr>
        <w:rPr>
          <w:sz w:val="22"/>
          <w:szCs w:val="22"/>
        </w:rPr>
      </w:pPr>
      <w:r w:rsidRPr="00C15666">
        <w:rPr>
          <w:sz w:val="22"/>
          <w:szCs w:val="22"/>
        </w:rPr>
        <w:t>Member, Crystal Hirschy</w:t>
      </w:r>
      <w:r w:rsidRPr="00C15666">
        <w:rPr>
          <w:sz w:val="22"/>
          <w:szCs w:val="22"/>
        </w:rPr>
        <w:tab/>
      </w:r>
      <w:r w:rsidRPr="00C15666">
        <w:rPr>
          <w:sz w:val="22"/>
          <w:szCs w:val="22"/>
        </w:rPr>
        <w:tab/>
      </w:r>
      <w:r w:rsidRPr="00C15666">
        <w:rPr>
          <w:sz w:val="22"/>
          <w:szCs w:val="22"/>
        </w:rPr>
        <w:tab/>
      </w:r>
      <w:r>
        <w:rPr>
          <w:sz w:val="22"/>
          <w:szCs w:val="22"/>
        </w:rPr>
        <w:tab/>
      </w:r>
      <w:r w:rsidRPr="00C15666">
        <w:rPr>
          <w:sz w:val="22"/>
          <w:szCs w:val="22"/>
        </w:rPr>
        <w:t xml:space="preserve">Attest, </w:t>
      </w:r>
      <w:r w:rsidR="00641FEA">
        <w:rPr>
          <w:sz w:val="22"/>
          <w:szCs w:val="22"/>
        </w:rPr>
        <w:t xml:space="preserve">Director of Schools, </w:t>
      </w:r>
      <w:r w:rsidRPr="00C15666">
        <w:rPr>
          <w:sz w:val="22"/>
          <w:szCs w:val="22"/>
        </w:rPr>
        <w:t>Steve Starnes</w:t>
      </w:r>
    </w:p>
    <w:p w14:paraId="43CC05CC" w14:textId="47254391" w:rsidR="00227DF0" w:rsidRPr="00C15666" w:rsidRDefault="00227DF0" w:rsidP="00C15666">
      <w:pPr>
        <w:rPr>
          <w:bCs w:val="0"/>
          <w:sz w:val="22"/>
          <w:szCs w:val="22"/>
        </w:rPr>
      </w:pPr>
    </w:p>
    <w:sectPr w:rsidR="00227DF0" w:rsidRPr="00C15666" w:rsidSect="00C723D7">
      <w:pgSz w:w="12240" w:h="15840"/>
      <w:pgMar w:top="18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651BA"/>
    <w:multiLevelType w:val="hybridMultilevel"/>
    <w:tmpl w:val="F41A1134"/>
    <w:lvl w:ilvl="0" w:tplc="04090011">
      <w:start w:val="4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4B621E"/>
    <w:multiLevelType w:val="hybridMultilevel"/>
    <w:tmpl w:val="56381B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DA42E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8B15790"/>
    <w:multiLevelType w:val="hybridMultilevel"/>
    <w:tmpl w:val="FFDEA81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99E53D0"/>
    <w:multiLevelType w:val="hybridMultilevel"/>
    <w:tmpl w:val="1B20EBE2"/>
    <w:lvl w:ilvl="0" w:tplc="B35AF4C0">
      <w:start w:val="1"/>
      <w:numFmt w:val="lowerLetter"/>
      <w:suff w:val="nothing"/>
      <w:lvlText w:val="%1)"/>
      <w:lvlJc w:val="left"/>
      <w:pPr>
        <w:ind w:left="1080" w:hanging="360"/>
      </w:pPr>
      <w:rPr>
        <w:rFonts w:hint="default"/>
      </w:rPr>
    </w:lvl>
    <w:lvl w:ilvl="1" w:tplc="04090019">
      <w:start w:val="1"/>
      <w:numFmt w:val="lowerLetter"/>
      <w:lvlText w:val="%2."/>
      <w:lvlJc w:val="left"/>
      <w:pPr>
        <w:ind w:left="1808" w:hanging="360"/>
      </w:pPr>
    </w:lvl>
    <w:lvl w:ilvl="2" w:tplc="0409001B" w:tentative="1">
      <w:start w:val="1"/>
      <w:numFmt w:val="lowerRoman"/>
      <w:lvlText w:val="%3."/>
      <w:lvlJc w:val="right"/>
      <w:pPr>
        <w:ind w:left="2528" w:hanging="180"/>
      </w:pPr>
    </w:lvl>
    <w:lvl w:ilvl="3" w:tplc="0409000F" w:tentative="1">
      <w:start w:val="1"/>
      <w:numFmt w:val="decimal"/>
      <w:lvlText w:val="%4."/>
      <w:lvlJc w:val="left"/>
      <w:pPr>
        <w:ind w:left="3248" w:hanging="360"/>
      </w:pPr>
    </w:lvl>
    <w:lvl w:ilvl="4" w:tplc="04090019" w:tentative="1">
      <w:start w:val="1"/>
      <w:numFmt w:val="lowerLetter"/>
      <w:lvlText w:val="%5."/>
      <w:lvlJc w:val="left"/>
      <w:pPr>
        <w:ind w:left="3968" w:hanging="360"/>
      </w:pPr>
    </w:lvl>
    <w:lvl w:ilvl="5" w:tplc="0409001B" w:tentative="1">
      <w:start w:val="1"/>
      <w:numFmt w:val="lowerRoman"/>
      <w:lvlText w:val="%6."/>
      <w:lvlJc w:val="right"/>
      <w:pPr>
        <w:ind w:left="4688" w:hanging="180"/>
      </w:pPr>
    </w:lvl>
    <w:lvl w:ilvl="6" w:tplc="0409000F" w:tentative="1">
      <w:start w:val="1"/>
      <w:numFmt w:val="decimal"/>
      <w:lvlText w:val="%7."/>
      <w:lvlJc w:val="left"/>
      <w:pPr>
        <w:ind w:left="5408" w:hanging="360"/>
      </w:pPr>
    </w:lvl>
    <w:lvl w:ilvl="7" w:tplc="04090019" w:tentative="1">
      <w:start w:val="1"/>
      <w:numFmt w:val="lowerLetter"/>
      <w:lvlText w:val="%8."/>
      <w:lvlJc w:val="left"/>
      <w:pPr>
        <w:ind w:left="6128" w:hanging="360"/>
      </w:pPr>
    </w:lvl>
    <w:lvl w:ilvl="8" w:tplc="0409001B" w:tentative="1">
      <w:start w:val="1"/>
      <w:numFmt w:val="lowerRoman"/>
      <w:lvlText w:val="%9."/>
      <w:lvlJc w:val="right"/>
      <w:pPr>
        <w:ind w:left="6848" w:hanging="180"/>
      </w:pPr>
    </w:lvl>
  </w:abstractNum>
  <w:abstractNum w:abstractNumId="5" w15:restartNumberingAfterBreak="0">
    <w:nsid w:val="2AA240BA"/>
    <w:multiLevelType w:val="hybridMultilevel"/>
    <w:tmpl w:val="DAB6F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2E4139"/>
    <w:multiLevelType w:val="hybridMultilevel"/>
    <w:tmpl w:val="E4AAECB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B661A0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B952684"/>
    <w:multiLevelType w:val="hybridMultilevel"/>
    <w:tmpl w:val="AF78144E"/>
    <w:lvl w:ilvl="0" w:tplc="CAD26B08">
      <w:start w:val="1"/>
      <w:numFmt w:val="lowerLetter"/>
      <w:suff w:val="nothing"/>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94375D8"/>
    <w:multiLevelType w:val="hybridMultilevel"/>
    <w:tmpl w:val="766472D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797302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4D2E1465"/>
    <w:multiLevelType w:val="hybridMultilevel"/>
    <w:tmpl w:val="48C65F6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FE13F78"/>
    <w:multiLevelType w:val="hybridMultilevel"/>
    <w:tmpl w:val="9B5C96E0"/>
    <w:lvl w:ilvl="0" w:tplc="998C0FCE">
      <w:start w:val="1"/>
      <w:numFmt w:val="lowerLetter"/>
      <w:suff w:val="nothing"/>
      <w:lvlText w:val="%1)"/>
      <w:lvlJc w:val="left"/>
      <w:pPr>
        <w:ind w:left="1080" w:hanging="360"/>
      </w:pPr>
      <w:rPr>
        <w:rFonts w:hint="default"/>
      </w:rPr>
    </w:lvl>
    <w:lvl w:ilvl="1" w:tplc="04090019" w:tentative="1">
      <w:start w:val="1"/>
      <w:numFmt w:val="lowerLetter"/>
      <w:lvlText w:val="%2."/>
      <w:lvlJc w:val="left"/>
      <w:pPr>
        <w:ind w:left="1801" w:hanging="360"/>
      </w:pPr>
    </w:lvl>
    <w:lvl w:ilvl="2" w:tplc="0409001B" w:tentative="1">
      <w:start w:val="1"/>
      <w:numFmt w:val="lowerRoman"/>
      <w:lvlText w:val="%3."/>
      <w:lvlJc w:val="right"/>
      <w:pPr>
        <w:ind w:left="2521" w:hanging="180"/>
      </w:pPr>
    </w:lvl>
    <w:lvl w:ilvl="3" w:tplc="0409000F" w:tentative="1">
      <w:start w:val="1"/>
      <w:numFmt w:val="decimal"/>
      <w:lvlText w:val="%4."/>
      <w:lvlJc w:val="left"/>
      <w:pPr>
        <w:ind w:left="3241" w:hanging="360"/>
      </w:pPr>
    </w:lvl>
    <w:lvl w:ilvl="4" w:tplc="04090019" w:tentative="1">
      <w:start w:val="1"/>
      <w:numFmt w:val="lowerLetter"/>
      <w:lvlText w:val="%5."/>
      <w:lvlJc w:val="left"/>
      <w:pPr>
        <w:ind w:left="3961" w:hanging="360"/>
      </w:pPr>
    </w:lvl>
    <w:lvl w:ilvl="5" w:tplc="0409001B" w:tentative="1">
      <w:start w:val="1"/>
      <w:numFmt w:val="lowerRoman"/>
      <w:lvlText w:val="%6."/>
      <w:lvlJc w:val="right"/>
      <w:pPr>
        <w:ind w:left="4681" w:hanging="180"/>
      </w:pPr>
    </w:lvl>
    <w:lvl w:ilvl="6" w:tplc="0409000F" w:tentative="1">
      <w:start w:val="1"/>
      <w:numFmt w:val="decimal"/>
      <w:lvlText w:val="%7."/>
      <w:lvlJc w:val="left"/>
      <w:pPr>
        <w:ind w:left="5401" w:hanging="360"/>
      </w:pPr>
    </w:lvl>
    <w:lvl w:ilvl="7" w:tplc="04090019" w:tentative="1">
      <w:start w:val="1"/>
      <w:numFmt w:val="lowerLetter"/>
      <w:lvlText w:val="%8."/>
      <w:lvlJc w:val="left"/>
      <w:pPr>
        <w:ind w:left="6121" w:hanging="360"/>
      </w:pPr>
    </w:lvl>
    <w:lvl w:ilvl="8" w:tplc="0409001B" w:tentative="1">
      <w:start w:val="1"/>
      <w:numFmt w:val="lowerRoman"/>
      <w:lvlText w:val="%9."/>
      <w:lvlJc w:val="right"/>
      <w:pPr>
        <w:ind w:left="6841" w:hanging="180"/>
      </w:pPr>
    </w:lvl>
  </w:abstractNum>
  <w:abstractNum w:abstractNumId="13" w15:restartNumberingAfterBreak="0">
    <w:nsid w:val="5382716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5625415"/>
    <w:multiLevelType w:val="hybridMultilevel"/>
    <w:tmpl w:val="C15C7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E3426B"/>
    <w:multiLevelType w:val="hybridMultilevel"/>
    <w:tmpl w:val="7436BF58"/>
    <w:lvl w:ilvl="0" w:tplc="C92C1608">
      <w:numFmt w:val="bullet"/>
      <w:lvlText w:val="-"/>
      <w:lvlJc w:val="left"/>
      <w:pPr>
        <w:ind w:left="1080" w:hanging="360"/>
      </w:pPr>
      <w:rPr>
        <w:rFonts w:ascii="Open Sans" w:eastAsia="Open Sans" w:hAnsi="Open Sans" w:cs="Open San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02C3E39"/>
    <w:multiLevelType w:val="hybridMultilevel"/>
    <w:tmpl w:val="A2844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7A114C"/>
    <w:multiLevelType w:val="hybridMultilevel"/>
    <w:tmpl w:val="DEB6982A"/>
    <w:lvl w:ilvl="0" w:tplc="ED1E3560">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AA04874"/>
    <w:multiLevelType w:val="hybridMultilevel"/>
    <w:tmpl w:val="88E8AD1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AB41CA8"/>
    <w:multiLevelType w:val="hybridMultilevel"/>
    <w:tmpl w:val="EF6C9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61161395">
    <w:abstractNumId w:val="5"/>
  </w:num>
  <w:num w:numId="2" w16cid:durableId="35550128">
    <w:abstractNumId w:val="14"/>
  </w:num>
  <w:num w:numId="3" w16cid:durableId="2085294769">
    <w:abstractNumId w:val="15"/>
  </w:num>
  <w:num w:numId="4" w16cid:durableId="1661082983">
    <w:abstractNumId w:val="13"/>
  </w:num>
  <w:num w:numId="5" w16cid:durableId="514925759">
    <w:abstractNumId w:val="18"/>
  </w:num>
  <w:num w:numId="6" w16cid:durableId="68305782">
    <w:abstractNumId w:val="4"/>
  </w:num>
  <w:num w:numId="7" w16cid:durableId="654720661">
    <w:abstractNumId w:val="12"/>
  </w:num>
  <w:num w:numId="8" w16cid:durableId="1978879802">
    <w:abstractNumId w:val="8"/>
  </w:num>
  <w:num w:numId="9" w16cid:durableId="993683704">
    <w:abstractNumId w:val="1"/>
  </w:num>
  <w:num w:numId="10" w16cid:durableId="849224127">
    <w:abstractNumId w:val="3"/>
  </w:num>
  <w:num w:numId="11" w16cid:durableId="314649824">
    <w:abstractNumId w:val="11"/>
  </w:num>
  <w:num w:numId="12" w16cid:durableId="2007777684">
    <w:abstractNumId w:val="6"/>
  </w:num>
  <w:num w:numId="13" w16cid:durableId="1349024837">
    <w:abstractNumId w:val="9"/>
  </w:num>
  <w:num w:numId="14" w16cid:durableId="1691754790">
    <w:abstractNumId w:val="0"/>
  </w:num>
  <w:num w:numId="15" w16cid:durableId="151023824">
    <w:abstractNumId w:val="17"/>
  </w:num>
  <w:num w:numId="16" w16cid:durableId="652293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00881559">
    <w:abstractNumId w:val="2"/>
  </w:num>
  <w:num w:numId="18" w16cid:durableId="1708603553">
    <w:abstractNumId w:val="19"/>
  </w:num>
  <w:num w:numId="19" w16cid:durableId="1273247997">
    <w:abstractNumId w:val="7"/>
  </w:num>
  <w:num w:numId="20" w16cid:durableId="85040937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FE3"/>
    <w:rsid w:val="000326FC"/>
    <w:rsid w:val="00041554"/>
    <w:rsid w:val="000A243F"/>
    <w:rsid w:val="000B5C35"/>
    <w:rsid w:val="000D2445"/>
    <w:rsid w:val="001244D0"/>
    <w:rsid w:val="00166F8D"/>
    <w:rsid w:val="00186AD5"/>
    <w:rsid w:val="00193BC2"/>
    <w:rsid w:val="00195BA0"/>
    <w:rsid w:val="001A626E"/>
    <w:rsid w:val="001A665F"/>
    <w:rsid w:val="001D44D4"/>
    <w:rsid w:val="00227DF0"/>
    <w:rsid w:val="00253515"/>
    <w:rsid w:val="002617C4"/>
    <w:rsid w:val="002A6C89"/>
    <w:rsid w:val="002B2544"/>
    <w:rsid w:val="002B716E"/>
    <w:rsid w:val="002D17C7"/>
    <w:rsid w:val="002D22B4"/>
    <w:rsid w:val="002D6BD1"/>
    <w:rsid w:val="002F5AB0"/>
    <w:rsid w:val="00321F1B"/>
    <w:rsid w:val="00340A4A"/>
    <w:rsid w:val="00344BD0"/>
    <w:rsid w:val="00374642"/>
    <w:rsid w:val="0039070D"/>
    <w:rsid w:val="00393E9F"/>
    <w:rsid w:val="003E12A1"/>
    <w:rsid w:val="003F7B4C"/>
    <w:rsid w:val="00417C70"/>
    <w:rsid w:val="00481878"/>
    <w:rsid w:val="00492C74"/>
    <w:rsid w:val="004A4AEF"/>
    <w:rsid w:val="004A4C01"/>
    <w:rsid w:val="004A7B1F"/>
    <w:rsid w:val="004B6297"/>
    <w:rsid w:val="004D07D8"/>
    <w:rsid w:val="004D79D3"/>
    <w:rsid w:val="004F2910"/>
    <w:rsid w:val="00504DD8"/>
    <w:rsid w:val="0053292E"/>
    <w:rsid w:val="00545EEB"/>
    <w:rsid w:val="00570139"/>
    <w:rsid w:val="005A020E"/>
    <w:rsid w:val="005B05C9"/>
    <w:rsid w:val="005C1148"/>
    <w:rsid w:val="00607AED"/>
    <w:rsid w:val="00621946"/>
    <w:rsid w:val="00625FE3"/>
    <w:rsid w:val="00632D5C"/>
    <w:rsid w:val="00641FEA"/>
    <w:rsid w:val="006E5D34"/>
    <w:rsid w:val="00706E82"/>
    <w:rsid w:val="00710AE9"/>
    <w:rsid w:val="0073116B"/>
    <w:rsid w:val="00785DBE"/>
    <w:rsid w:val="007C1C6E"/>
    <w:rsid w:val="007C6867"/>
    <w:rsid w:val="007F6C0D"/>
    <w:rsid w:val="008104F7"/>
    <w:rsid w:val="00817810"/>
    <w:rsid w:val="00841C03"/>
    <w:rsid w:val="00892B78"/>
    <w:rsid w:val="0089405E"/>
    <w:rsid w:val="008F39F9"/>
    <w:rsid w:val="00912B78"/>
    <w:rsid w:val="00973148"/>
    <w:rsid w:val="009827F0"/>
    <w:rsid w:val="009A625D"/>
    <w:rsid w:val="009A7678"/>
    <w:rsid w:val="009D1D84"/>
    <w:rsid w:val="009E5298"/>
    <w:rsid w:val="00A5512C"/>
    <w:rsid w:val="00A80AC4"/>
    <w:rsid w:val="00AC2626"/>
    <w:rsid w:val="00AE21FF"/>
    <w:rsid w:val="00B662D5"/>
    <w:rsid w:val="00B66D32"/>
    <w:rsid w:val="00B70A67"/>
    <w:rsid w:val="00B92C92"/>
    <w:rsid w:val="00C13774"/>
    <w:rsid w:val="00C15666"/>
    <w:rsid w:val="00C21F90"/>
    <w:rsid w:val="00C63EFD"/>
    <w:rsid w:val="00C723D7"/>
    <w:rsid w:val="00CD7F53"/>
    <w:rsid w:val="00CE63BB"/>
    <w:rsid w:val="00D067B2"/>
    <w:rsid w:val="00D314C7"/>
    <w:rsid w:val="00D317E3"/>
    <w:rsid w:val="00D37076"/>
    <w:rsid w:val="00D74AC0"/>
    <w:rsid w:val="00DA0509"/>
    <w:rsid w:val="00DA7A83"/>
    <w:rsid w:val="00DF38DE"/>
    <w:rsid w:val="00DF4FB9"/>
    <w:rsid w:val="00E04685"/>
    <w:rsid w:val="00E23DE5"/>
    <w:rsid w:val="00E32D92"/>
    <w:rsid w:val="00E676EF"/>
    <w:rsid w:val="00E7204C"/>
    <w:rsid w:val="00ED4F76"/>
    <w:rsid w:val="00F326B0"/>
    <w:rsid w:val="00F67CBC"/>
    <w:rsid w:val="00F80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4E2C6"/>
  <w15:chartTrackingRefBased/>
  <w15:docId w15:val="{09550DF6-F069-4976-9039-7FCD902B8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5FE3"/>
    <w:pPr>
      <w:spacing w:after="0" w:line="240" w:lineRule="auto"/>
    </w:pPr>
    <w:rPr>
      <w:rFonts w:ascii="Open Sans" w:hAnsi="Open Sans"/>
      <w:bCs/>
      <w:sz w:val="20"/>
      <w:szCs w:val="20"/>
    </w:rPr>
  </w:style>
  <w:style w:type="paragraph" w:styleId="Heading2">
    <w:name w:val="heading 2"/>
    <w:basedOn w:val="Normal"/>
    <w:next w:val="Normal"/>
    <w:link w:val="Heading2Char"/>
    <w:qFormat/>
    <w:rsid w:val="00417C70"/>
    <w:pPr>
      <w:keepNext/>
      <w:spacing w:before="360" w:after="360"/>
      <w:jc w:val="center"/>
      <w:outlineLvl w:val="1"/>
    </w:pPr>
    <w:rPr>
      <w:rFonts w:asciiTheme="majorHAnsi" w:eastAsia="Times New Roman" w:hAnsiTheme="majorHAnsi" w:cs="Arial"/>
      <w:b/>
      <w:iCs/>
      <w:sz w:val="4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25FE3"/>
    <w:pPr>
      <w:widowControl w:val="0"/>
      <w:autoSpaceDE w:val="0"/>
      <w:autoSpaceDN w:val="0"/>
      <w:ind w:left="132"/>
    </w:pPr>
    <w:rPr>
      <w:rFonts w:eastAsia="Open Sans" w:cs="Open Sans"/>
      <w:bCs w:val="0"/>
      <w:lang w:bidi="en-US"/>
    </w:rPr>
  </w:style>
  <w:style w:type="character" w:customStyle="1" w:styleId="BodyTextChar">
    <w:name w:val="Body Text Char"/>
    <w:basedOn w:val="DefaultParagraphFont"/>
    <w:link w:val="BodyText"/>
    <w:uiPriority w:val="1"/>
    <w:rsid w:val="00625FE3"/>
    <w:rPr>
      <w:rFonts w:ascii="Open Sans" w:eastAsia="Open Sans" w:hAnsi="Open Sans" w:cs="Open Sans"/>
      <w:sz w:val="20"/>
      <w:szCs w:val="20"/>
      <w:lang w:bidi="en-US"/>
    </w:rPr>
  </w:style>
  <w:style w:type="paragraph" w:styleId="ListParagraph">
    <w:name w:val="List Paragraph"/>
    <w:basedOn w:val="Normal"/>
    <w:uiPriority w:val="34"/>
    <w:qFormat/>
    <w:rsid w:val="00625FE3"/>
    <w:pPr>
      <w:widowControl w:val="0"/>
      <w:autoSpaceDE w:val="0"/>
      <w:autoSpaceDN w:val="0"/>
      <w:ind w:left="905" w:right="423" w:hanging="360"/>
    </w:pPr>
    <w:rPr>
      <w:rFonts w:eastAsia="Open Sans" w:cs="Open Sans"/>
      <w:bCs w:val="0"/>
      <w:sz w:val="22"/>
      <w:szCs w:val="22"/>
      <w:lang w:bidi="en-US"/>
    </w:rPr>
  </w:style>
  <w:style w:type="character" w:styleId="Hyperlink">
    <w:name w:val="Hyperlink"/>
    <w:basedOn w:val="DefaultParagraphFont"/>
    <w:uiPriority w:val="99"/>
    <w:unhideWhenUsed/>
    <w:rsid w:val="00625FE3"/>
    <w:rPr>
      <w:color w:val="0563C1" w:themeColor="hyperlink"/>
      <w:u w:val="single"/>
    </w:rPr>
  </w:style>
  <w:style w:type="paragraph" w:customStyle="1" w:styleId="PAParaText">
    <w:name w:val="PA_ParaText"/>
    <w:basedOn w:val="Normal"/>
    <w:rsid w:val="00DF38DE"/>
    <w:pPr>
      <w:spacing w:after="120"/>
      <w:jc w:val="both"/>
    </w:pPr>
    <w:rPr>
      <w:rFonts w:ascii="Arial" w:eastAsia="SimSun" w:hAnsi="Arial" w:cs="Times New Roman"/>
      <w:bCs w:val="0"/>
      <w:lang w:eastAsia="zh-CN"/>
    </w:rPr>
  </w:style>
  <w:style w:type="paragraph" w:customStyle="1" w:styleId="DefaultText">
    <w:name w:val="Default Text"/>
    <w:basedOn w:val="Normal"/>
    <w:rsid w:val="00DF38DE"/>
    <w:pPr>
      <w:overflowPunct w:val="0"/>
      <w:autoSpaceDE w:val="0"/>
      <w:autoSpaceDN w:val="0"/>
      <w:adjustRightInd w:val="0"/>
      <w:textAlignment w:val="baseline"/>
    </w:pPr>
    <w:rPr>
      <w:rFonts w:ascii="Times New Roman" w:eastAsia="Times New Roman" w:hAnsi="Times New Roman" w:cs="Times New Roman"/>
      <w:bCs w:val="0"/>
      <w:sz w:val="24"/>
    </w:rPr>
  </w:style>
  <w:style w:type="character" w:customStyle="1" w:styleId="InitialStyle">
    <w:name w:val="InitialStyle"/>
    <w:rsid w:val="00DF38DE"/>
    <w:rPr>
      <w:rFonts w:ascii="Courier New" w:hAnsi="Courier New"/>
      <w:color w:val="auto"/>
      <w:spacing w:val="0"/>
      <w:sz w:val="24"/>
    </w:rPr>
  </w:style>
  <w:style w:type="paragraph" w:styleId="BalloonText">
    <w:name w:val="Balloon Text"/>
    <w:basedOn w:val="Normal"/>
    <w:link w:val="BalloonTextChar"/>
    <w:uiPriority w:val="99"/>
    <w:semiHidden/>
    <w:unhideWhenUsed/>
    <w:rsid w:val="002D22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22B4"/>
    <w:rPr>
      <w:rFonts w:ascii="Segoe UI" w:hAnsi="Segoe UI" w:cs="Segoe UI"/>
      <w:bCs/>
      <w:sz w:val="18"/>
      <w:szCs w:val="18"/>
    </w:rPr>
  </w:style>
  <w:style w:type="paragraph" w:styleId="NormalWeb">
    <w:name w:val="Normal (Web)"/>
    <w:basedOn w:val="Normal"/>
    <w:uiPriority w:val="99"/>
    <w:unhideWhenUsed/>
    <w:rsid w:val="002D17C7"/>
    <w:pPr>
      <w:spacing w:before="100" w:beforeAutospacing="1" w:after="100" w:afterAutospacing="1"/>
    </w:pPr>
    <w:rPr>
      <w:rFonts w:ascii="Calibri" w:hAnsi="Calibri" w:cs="Calibri"/>
      <w:bCs w:val="0"/>
      <w:sz w:val="22"/>
      <w:szCs w:val="22"/>
    </w:rPr>
  </w:style>
  <w:style w:type="character" w:customStyle="1" w:styleId="Heading2Char">
    <w:name w:val="Heading 2 Char"/>
    <w:basedOn w:val="DefaultParagraphFont"/>
    <w:link w:val="Heading2"/>
    <w:rsid w:val="00417C70"/>
    <w:rPr>
      <w:rFonts w:asciiTheme="majorHAnsi" w:eastAsia="Times New Roman" w:hAnsiTheme="majorHAnsi" w:cs="Arial"/>
      <w:b/>
      <w:bCs/>
      <w:iCs/>
      <w:sz w:val="48"/>
      <w:szCs w:val="28"/>
    </w:rPr>
  </w:style>
  <w:style w:type="table" w:styleId="GridTable6Colorful-Accent3">
    <w:name w:val="Grid Table 6 Colorful Accent 3"/>
    <w:basedOn w:val="TableNormal"/>
    <w:uiPriority w:val="51"/>
    <w:rsid w:val="00417C70"/>
    <w:pPr>
      <w:spacing w:after="0" w:line="240" w:lineRule="auto"/>
    </w:pPr>
    <w:rPr>
      <w:rFonts w:ascii="Times New Roman" w:eastAsia="Times New Roman" w:hAnsi="Times New Roman" w:cs="Times New Roman"/>
      <w:color w:val="7B7B7B" w:themeColor="accent3" w:themeShade="BF"/>
      <w:sz w:val="20"/>
      <w:szCs w:val="20"/>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PACellText">
    <w:name w:val="PA_CellText"/>
    <w:basedOn w:val="PAParaText"/>
    <w:rsid w:val="00F67CBC"/>
    <w:pPr>
      <w:spacing w:after="0"/>
      <w:jc w:val="left"/>
    </w:pPr>
  </w:style>
  <w:style w:type="paragraph" w:customStyle="1" w:styleId="PACellTextRightAlign">
    <w:name w:val="PA_CellTextRightAlign"/>
    <w:basedOn w:val="PACellText"/>
    <w:next w:val="PACellText"/>
    <w:rsid w:val="00F67CBC"/>
    <w:pPr>
      <w:jc w:val="right"/>
    </w:pPr>
  </w:style>
  <w:style w:type="character" w:styleId="EndnoteReference">
    <w:name w:val="endnote reference"/>
    <w:basedOn w:val="DefaultParagraphFont"/>
    <w:uiPriority w:val="99"/>
    <w:semiHidden/>
    <w:unhideWhenUsed/>
    <w:rsid w:val="00D317E3"/>
    <w:rPr>
      <w:vertAlign w:val="superscript"/>
    </w:rPr>
  </w:style>
  <w:style w:type="character" w:customStyle="1" w:styleId="PPCRefGASBgasbs34">
    <w:name w:val="PPCRef_GASB_gasbs_34"/>
    <w:basedOn w:val="DefaultParagraphFont"/>
    <w:rsid w:val="00D317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095902">
      <w:bodyDiv w:val="1"/>
      <w:marLeft w:val="0"/>
      <w:marRight w:val="0"/>
      <w:marTop w:val="0"/>
      <w:marBottom w:val="0"/>
      <w:divBdr>
        <w:top w:val="none" w:sz="0" w:space="0" w:color="auto"/>
        <w:left w:val="none" w:sz="0" w:space="0" w:color="auto"/>
        <w:bottom w:val="none" w:sz="0" w:space="0" w:color="auto"/>
        <w:right w:val="none" w:sz="0" w:space="0" w:color="auto"/>
      </w:divBdr>
    </w:div>
    <w:div w:id="1147476552">
      <w:bodyDiv w:val="1"/>
      <w:marLeft w:val="0"/>
      <w:marRight w:val="0"/>
      <w:marTop w:val="0"/>
      <w:marBottom w:val="0"/>
      <w:divBdr>
        <w:top w:val="none" w:sz="0" w:space="0" w:color="auto"/>
        <w:left w:val="none" w:sz="0" w:space="0" w:color="auto"/>
        <w:bottom w:val="none" w:sz="0" w:space="0" w:color="auto"/>
        <w:right w:val="none" w:sz="0" w:space="0" w:color="auto"/>
      </w:divBdr>
    </w:div>
    <w:div w:id="1950503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BF108EFABE0BB41B624A0C86A133766" ma:contentTypeVersion="13" ma:contentTypeDescription="Create a new document." ma:contentTypeScope="" ma:versionID="2d7c816f454bf27b3924b74ef8b431f9">
  <xsd:schema xmlns:xsd="http://www.w3.org/2001/XMLSchema" xmlns:xs="http://www.w3.org/2001/XMLSchema" xmlns:p="http://schemas.microsoft.com/office/2006/metadata/properties" xmlns:ns3="d1716d2d-4879-4438-a93d-7dc3dad0c271" xmlns:ns4="8ca7518c-a860-4b27-a481-7f7863dc3d54" targetNamespace="http://schemas.microsoft.com/office/2006/metadata/properties" ma:root="true" ma:fieldsID="225fbdd60e67c4d3d581200ec13bc9e0" ns3:_="" ns4:_="">
    <xsd:import namespace="d1716d2d-4879-4438-a93d-7dc3dad0c271"/>
    <xsd:import namespace="8ca7518c-a860-4b27-a481-7f7863dc3d5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716d2d-4879-4438-a93d-7dc3dad0c2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a7518c-a860-4b27-a481-7f7863dc3d5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EEC732-8D26-490C-B9EB-1DF5F4DC5227}">
  <ds:schemaRefs>
    <ds:schemaRef ds:uri="http://schemas.microsoft.com/sharepoint/v3/contenttype/forms"/>
  </ds:schemaRefs>
</ds:datastoreItem>
</file>

<file path=customXml/itemProps2.xml><?xml version="1.0" encoding="utf-8"?>
<ds:datastoreItem xmlns:ds="http://schemas.openxmlformats.org/officeDocument/2006/customXml" ds:itemID="{AE8F2CA7-0CA8-4254-8B6C-798B557515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716d2d-4879-4438-a93d-7dc3dad0c271"/>
    <ds:schemaRef ds:uri="8ca7518c-a860-4b27-a481-7f7863dc3d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CE8AF2-AD8C-4357-ABB8-41DEA6044C1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526</Words>
  <Characters>3000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Fulkerson</dc:creator>
  <cp:keywords/>
  <dc:description/>
  <cp:lastModifiedBy>Virginia Nash</cp:lastModifiedBy>
  <cp:revision>2</cp:revision>
  <cp:lastPrinted>2021-12-01T21:03:00Z</cp:lastPrinted>
  <dcterms:created xsi:type="dcterms:W3CDTF">2024-01-09T19:35:00Z</dcterms:created>
  <dcterms:modified xsi:type="dcterms:W3CDTF">2024-01-09T19:35:00Z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0x010100BBF108EFABE0BB41B624A0C86A133766</vt:lpwstr>
  </property>
</Properties>
</file>